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005BB" w14:textId="1CDE43B6" w:rsidR="002C0036" w:rsidRPr="002C0036" w:rsidRDefault="002C0036" w:rsidP="002C0036">
      <w:pPr>
        <w:widowControl/>
        <w:autoSpaceDE/>
        <w:autoSpaceDN/>
        <w:spacing w:after="200" w:line="276" w:lineRule="auto"/>
        <w:rPr>
          <w:rFonts w:ascii="Arial" w:eastAsiaTheme="minorHAnsi" w:hAnsi="Arial" w:cs="Arial"/>
          <w:b/>
          <w:bCs/>
          <w:i/>
          <w:iCs/>
          <w:sz w:val="28"/>
          <w:szCs w:val="28"/>
          <w:lang w:val="en-GB"/>
        </w:rPr>
      </w:pPr>
      <w:r w:rsidRPr="002C0036">
        <w:rPr>
          <w:rFonts w:ascii="Arial" w:eastAsiaTheme="minorHAnsi" w:hAnsi="Arial" w:cs="Arial"/>
          <w:b/>
          <w:bCs/>
          <w:i/>
          <w:iCs/>
          <w:sz w:val="28"/>
          <w:szCs w:val="28"/>
          <w:lang w:val="en-GB"/>
        </w:rPr>
        <w:t>OPERATIONAL STANDARDS &amp; PRINCIPLES</w:t>
      </w:r>
    </w:p>
    <w:p w14:paraId="1FE8B7BE" w14:textId="29281E0E" w:rsidR="002C0036" w:rsidRPr="002C0036" w:rsidRDefault="002C0036" w:rsidP="002C0036">
      <w:pPr>
        <w:widowControl/>
        <w:autoSpaceDE/>
        <w:autoSpaceDN/>
        <w:spacing w:after="200" w:line="276" w:lineRule="auto"/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</w:pPr>
      <w:r w:rsidRPr="002C0036"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  <w:t>Quality, Environmental &amp; H&amp;S 0.1</w:t>
      </w:r>
      <w:r>
        <w:rPr>
          <w:rFonts w:ascii="Arial" w:eastAsiaTheme="minorHAnsi" w:hAnsi="Arial" w:cs="Arial"/>
          <w:b/>
          <w:bCs/>
          <w:i/>
          <w:iCs/>
          <w:sz w:val="24"/>
          <w:szCs w:val="24"/>
          <w:lang w:val="en-GB"/>
        </w:rPr>
        <w:t>.1</w:t>
      </w:r>
    </w:p>
    <w:p w14:paraId="3DDDC193" w14:textId="731183BF" w:rsidR="002C0036" w:rsidRPr="002C0036" w:rsidRDefault="002C0036" w:rsidP="002C0036">
      <w:pPr>
        <w:widowControl/>
        <w:autoSpaceDE/>
        <w:autoSpaceDN/>
        <w:spacing w:after="200" w:line="276" w:lineRule="auto"/>
        <w:rPr>
          <w:rFonts w:ascii="Arial" w:eastAsiaTheme="minorHAnsi" w:hAnsi="Arial" w:cs="Arial"/>
          <w:b/>
          <w:bCs/>
          <w:sz w:val="24"/>
          <w:szCs w:val="24"/>
          <w:lang w:val="en-GB"/>
        </w:rPr>
      </w:pPr>
      <w:r w:rsidRPr="002C0036">
        <w:rPr>
          <w:rFonts w:ascii="Arial" w:eastAsiaTheme="minorHAnsi" w:hAnsi="Arial" w:cs="Arial"/>
          <w:b/>
          <w:bCs/>
          <w:sz w:val="24"/>
          <w:szCs w:val="24"/>
          <w:lang w:val="en-GB"/>
        </w:rPr>
        <w:t>QUALITY P</w:t>
      </w:r>
      <w:r>
        <w:rPr>
          <w:rFonts w:ascii="Arial" w:eastAsiaTheme="minorHAnsi" w:hAnsi="Arial" w:cs="Arial"/>
          <w:b/>
          <w:bCs/>
          <w:sz w:val="24"/>
          <w:szCs w:val="24"/>
          <w:lang w:val="en-GB"/>
        </w:rPr>
        <w:t>OLICY STATEMENT</w:t>
      </w:r>
    </w:p>
    <w:p w14:paraId="5C2CBA2F" w14:textId="362FE126" w:rsidR="00A07B19" w:rsidRDefault="00A07B19" w:rsidP="00A07B1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294958" wp14:editId="39CF9D2B">
            <wp:simplePos x="0" y="0"/>
            <wp:positionH relativeFrom="margin">
              <wp:posOffset>5229225</wp:posOffset>
            </wp:positionH>
            <wp:positionV relativeFrom="margin">
              <wp:posOffset>-635</wp:posOffset>
            </wp:positionV>
            <wp:extent cx="942975" cy="942975"/>
            <wp:effectExtent l="0" t="0" r="9525" b="9525"/>
            <wp:wrapNone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LS LOGO 2C SPOT(L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835A68" w14:textId="77777777" w:rsidR="00C45ED6" w:rsidRDefault="00C45ED6" w:rsidP="00EB0D4A">
      <w:pPr>
        <w:pStyle w:val="Heading1"/>
        <w:spacing w:before="200"/>
        <w:ind w:left="0"/>
        <w:rPr>
          <w:rFonts w:asciiTheme="minorHAnsi" w:hAnsiTheme="minorHAnsi"/>
          <w:i w:val="0"/>
          <w:iCs w:val="0"/>
          <w:sz w:val="22"/>
          <w:szCs w:val="22"/>
        </w:rPr>
      </w:pPr>
    </w:p>
    <w:p w14:paraId="3BFE2FDD" w14:textId="036CFDA4" w:rsidR="00D72F7A" w:rsidRDefault="000D1372" w:rsidP="00EB0D4A">
      <w:pPr>
        <w:pStyle w:val="Heading1"/>
        <w:spacing w:before="200"/>
        <w:ind w:left="0"/>
        <w:rPr>
          <w:rFonts w:ascii="Arial" w:hAnsi="Arial" w:cs="Arial"/>
          <w:i w:val="0"/>
          <w:iCs w:val="0"/>
          <w:sz w:val="22"/>
          <w:szCs w:val="22"/>
        </w:rPr>
      </w:pPr>
      <w:r>
        <w:rPr>
          <w:rFonts w:ascii="Arial" w:hAnsi="Arial" w:cs="Arial"/>
          <w:i w:val="0"/>
          <w:iCs w:val="0"/>
          <w:sz w:val="22"/>
          <w:szCs w:val="22"/>
        </w:rPr>
        <w:t>Quality</w:t>
      </w:r>
      <w:r w:rsidR="00C45ED6" w:rsidRPr="00A07B19">
        <w:rPr>
          <w:rFonts w:ascii="Arial" w:hAnsi="Arial" w:cs="Arial"/>
          <w:i w:val="0"/>
          <w:iCs w:val="0"/>
          <w:spacing w:val="-1"/>
          <w:sz w:val="22"/>
          <w:szCs w:val="22"/>
        </w:rPr>
        <w:t xml:space="preserve"> </w:t>
      </w:r>
      <w:r w:rsidR="00C45ED6" w:rsidRPr="00A07B19">
        <w:rPr>
          <w:rFonts w:ascii="Arial" w:hAnsi="Arial" w:cs="Arial"/>
          <w:i w:val="0"/>
          <w:iCs w:val="0"/>
          <w:sz w:val="22"/>
          <w:szCs w:val="22"/>
        </w:rPr>
        <w:t>P</w:t>
      </w:r>
      <w:r w:rsidR="00A07B19">
        <w:rPr>
          <w:rFonts w:ascii="Arial" w:hAnsi="Arial" w:cs="Arial"/>
          <w:i w:val="0"/>
          <w:iCs w:val="0"/>
          <w:sz w:val="22"/>
          <w:szCs w:val="22"/>
        </w:rPr>
        <w:t>olicy</w:t>
      </w:r>
      <w:r w:rsidR="002C37E8">
        <w:rPr>
          <w:rFonts w:ascii="Arial" w:hAnsi="Arial" w:cs="Arial"/>
          <w:i w:val="0"/>
          <w:iCs w:val="0"/>
          <w:sz w:val="22"/>
          <w:szCs w:val="22"/>
        </w:rPr>
        <w:t xml:space="preserve"> Statement</w:t>
      </w:r>
    </w:p>
    <w:p w14:paraId="5AB8B984" w14:textId="77777777" w:rsidR="002C37E8" w:rsidRDefault="002C37E8" w:rsidP="002C37E8">
      <w:pPr>
        <w:pStyle w:val="BodyText"/>
        <w:spacing w:before="110" w:line="259" w:lineRule="auto"/>
        <w:ind w:right="118"/>
        <w:rPr>
          <w:rFonts w:ascii="Arial" w:hAnsi="Arial" w:cs="Arial"/>
          <w:sz w:val="22"/>
          <w:szCs w:val="22"/>
        </w:rPr>
      </w:pPr>
    </w:p>
    <w:p w14:paraId="67FDEBDF" w14:textId="130E6D85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Directline Structures</w:t>
      </w:r>
      <w:r w:rsidRPr="00EB0D4A">
        <w:rPr>
          <w:rFonts w:ascii="Arial" w:eastAsia="Times New Roman" w:hAnsi="Arial" w:cs="Arial"/>
        </w:rPr>
        <w:t xml:space="preserve"> Ltd </w:t>
      </w:r>
      <w:r w:rsidR="0022469F">
        <w:rPr>
          <w:rFonts w:ascii="Arial" w:eastAsia="Times New Roman" w:hAnsi="Arial" w:cs="Arial"/>
        </w:rPr>
        <w:t xml:space="preserve">is wholly committed to our quality policy and </w:t>
      </w:r>
      <w:r w:rsidRPr="00EB0D4A">
        <w:rPr>
          <w:rFonts w:ascii="Arial" w:eastAsia="Times New Roman" w:hAnsi="Arial" w:cs="Arial"/>
        </w:rPr>
        <w:t xml:space="preserve">aims to </w:t>
      </w:r>
      <w:r w:rsidR="0022469F">
        <w:rPr>
          <w:rFonts w:ascii="Arial" w:eastAsia="Times New Roman" w:hAnsi="Arial" w:cs="Arial"/>
        </w:rPr>
        <w:t>deliver</w:t>
      </w:r>
      <w:r w:rsidRPr="00EB0D4A">
        <w:rPr>
          <w:rFonts w:ascii="Arial" w:eastAsia="Times New Roman" w:hAnsi="Arial" w:cs="Arial"/>
        </w:rPr>
        <w:t xml:space="preserve"> </w:t>
      </w:r>
      <w:r w:rsidR="0022469F">
        <w:rPr>
          <w:rFonts w:ascii="Arial" w:eastAsia="Times New Roman" w:hAnsi="Arial" w:cs="Arial"/>
        </w:rPr>
        <w:t xml:space="preserve">its projects and </w:t>
      </w:r>
      <w:r w:rsidRPr="00EB0D4A">
        <w:rPr>
          <w:rFonts w:ascii="Arial" w:eastAsia="Times New Roman" w:hAnsi="Arial" w:cs="Arial"/>
        </w:rPr>
        <w:t xml:space="preserve">services to </w:t>
      </w:r>
      <w:r w:rsidR="0022469F">
        <w:rPr>
          <w:rFonts w:ascii="Arial" w:eastAsia="Times New Roman" w:hAnsi="Arial" w:cs="Arial"/>
        </w:rPr>
        <w:t xml:space="preserve">our </w:t>
      </w:r>
      <w:r w:rsidRPr="00EB0D4A">
        <w:rPr>
          <w:rFonts w:ascii="Arial" w:eastAsia="Times New Roman" w:hAnsi="Arial" w:cs="Arial"/>
        </w:rPr>
        <w:t>customers on time and within budget.</w:t>
      </w:r>
    </w:p>
    <w:p w14:paraId="134EB443" w14:textId="77777777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</w:p>
    <w:p w14:paraId="656DBB17" w14:textId="1C420588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  <w:r w:rsidRPr="00EB0D4A">
        <w:rPr>
          <w:rFonts w:ascii="Arial" w:eastAsia="Times New Roman" w:hAnsi="Arial" w:cs="Arial"/>
        </w:rPr>
        <w:t>We operate a Quality Management System to the ISO 9001</w:t>
      </w:r>
      <w:r w:rsidR="0022469F">
        <w:rPr>
          <w:rFonts w:ascii="Arial" w:eastAsia="Times New Roman" w:hAnsi="Arial" w:cs="Arial"/>
        </w:rPr>
        <w:t xml:space="preserve"> </w:t>
      </w:r>
      <w:r w:rsidRPr="00EB0D4A">
        <w:rPr>
          <w:rFonts w:ascii="Arial" w:eastAsia="Times New Roman" w:hAnsi="Arial" w:cs="Arial"/>
        </w:rPr>
        <w:t xml:space="preserve">management system standard, including aspects specific to </w:t>
      </w:r>
      <w:r>
        <w:rPr>
          <w:rFonts w:ascii="Arial" w:eastAsia="Times New Roman" w:hAnsi="Arial" w:cs="Arial"/>
        </w:rPr>
        <w:t>design and development</w:t>
      </w:r>
      <w:r w:rsidR="0022469F">
        <w:rPr>
          <w:rFonts w:ascii="Arial" w:eastAsia="Times New Roman" w:hAnsi="Arial" w:cs="Arial"/>
        </w:rPr>
        <w:t>,</w:t>
      </w:r>
      <w:r>
        <w:rPr>
          <w:rFonts w:ascii="Arial" w:eastAsia="Times New Roman" w:hAnsi="Arial" w:cs="Arial"/>
        </w:rPr>
        <w:t xml:space="preserve"> and </w:t>
      </w:r>
      <w:r w:rsidR="0022469F">
        <w:rPr>
          <w:rFonts w:ascii="Arial" w:eastAsia="Times New Roman" w:hAnsi="Arial" w:cs="Arial"/>
        </w:rPr>
        <w:t xml:space="preserve">the </w:t>
      </w:r>
      <w:r w:rsidRPr="00EB0D4A">
        <w:rPr>
          <w:rFonts w:ascii="Arial" w:eastAsia="Times New Roman" w:hAnsi="Arial" w:cs="Arial"/>
        </w:rPr>
        <w:t xml:space="preserve">provision of construction </w:t>
      </w:r>
      <w:r>
        <w:rPr>
          <w:rFonts w:ascii="Arial" w:eastAsia="Times New Roman" w:hAnsi="Arial" w:cs="Arial"/>
        </w:rPr>
        <w:t xml:space="preserve">projects. </w:t>
      </w:r>
    </w:p>
    <w:p w14:paraId="01D1F94C" w14:textId="77777777" w:rsid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</w:p>
    <w:p w14:paraId="3DAF5B44" w14:textId="331927FC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Our </w:t>
      </w:r>
      <w:proofErr w:type="spellStart"/>
      <w:r>
        <w:rPr>
          <w:rFonts w:ascii="Arial" w:eastAsia="Times New Roman" w:hAnsi="Arial" w:cs="Arial"/>
        </w:rPr>
        <w:t>organisation</w:t>
      </w:r>
      <w:proofErr w:type="spellEnd"/>
      <w:r w:rsidRPr="00EB0D4A">
        <w:rPr>
          <w:rFonts w:ascii="Arial" w:eastAsia="Times New Roman" w:hAnsi="Arial" w:cs="Arial"/>
        </w:rPr>
        <w:t xml:space="preserve"> is committed to:</w:t>
      </w:r>
    </w:p>
    <w:p w14:paraId="0B4D077D" w14:textId="77777777" w:rsidR="00EB0D4A" w:rsidRPr="00EB0D4A" w:rsidRDefault="00EB0D4A" w:rsidP="00EB0D4A">
      <w:pPr>
        <w:rPr>
          <w:rFonts w:ascii="Arial" w:hAnsi="Arial" w:cs="Arial"/>
        </w:rPr>
      </w:pPr>
    </w:p>
    <w:p w14:paraId="2524FA56" w14:textId="77777777" w:rsidR="00EB0D4A" w:rsidRPr="00EB0D4A" w:rsidRDefault="00EB0D4A" w:rsidP="00EB0D4A">
      <w:pPr>
        <w:widowControl/>
        <w:numPr>
          <w:ilvl w:val="0"/>
          <w:numId w:val="2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 xml:space="preserve">Maintaining a focus on our customers and their needs and expectations </w:t>
      </w:r>
    </w:p>
    <w:p w14:paraId="16A48A5D" w14:textId="152FE0CF" w:rsidR="00EB0D4A" w:rsidRPr="00EB0D4A" w:rsidRDefault="00EB0D4A" w:rsidP="00EB0D4A">
      <w:pPr>
        <w:widowControl/>
        <w:numPr>
          <w:ilvl w:val="0"/>
          <w:numId w:val="2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Continually develop</w:t>
      </w:r>
      <w:r w:rsidR="0022469F">
        <w:rPr>
          <w:rFonts w:ascii="Arial" w:eastAsia="Times New Roman" w:hAnsi="Arial" w:cs="Arial"/>
        </w:rPr>
        <w:t>ing</w:t>
      </w:r>
      <w:r w:rsidRPr="00EB0D4A">
        <w:rPr>
          <w:rFonts w:ascii="Arial" w:eastAsia="Times New Roman" w:hAnsi="Arial" w:cs="Arial"/>
        </w:rPr>
        <w:t xml:space="preserve"> &amp; improv</w:t>
      </w:r>
      <w:r w:rsidR="0022469F">
        <w:rPr>
          <w:rFonts w:ascii="Arial" w:eastAsia="Times New Roman" w:hAnsi="Arial" w:cs="Arial"/>
        </w:rPr>
        <w:t>ing</w:t>
      </w:r>
      <w:r w:rsidRPr="00EB0D4A">
        <w:rPr>
          <w:rFonts w:ascii="Arial" w:eastAsia="Times New Roman" w:hAnsi="Arial" w:cs="Arial"/>
        </w:rPr>
        <w:t xml:space="preserve"> the effectiveness of </w:t>
      </w:r>
      <w:r w:rsidR="0022469F">
        <w:rPr>
          <w:rFonts w:ascii="Arial" w:eastAsia="Times New Roman" w:hAnsi="Arial" w:cs="Arial"/>
        </w:rPr>
        <w:t>our</w:t>
      </w:r>
      <w:r w:rsidRPr="00EB0D4A">
        <w:rPr>
          <w:rFonts w:ascii="Arial" w:eastAsia="Times New Roman" w:hAnsi="Arial" w:cs="Arial"/>
        </w:rPr>
        <w:t xml:space="preserve"> Quality Management System</w:t>
      </w:r>
    </w:p>
    <w:p w14:paraId="415CD273" w14:textId="77777777" w:rsidR="00EB0D4A" w:rsidRPr="00EB0D4A" w:rsidRDefault="00EB0D4A" w:rsidP="00EB0D4A">
      <w:pPr>
        <w:widowControl/>
        <w:numPr>
          <w:ilvl w:val="0"/>
          <w:numId w:val="2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The enhancement of customer satisfaction</w:t>
      </w:r>
    </w:p>
    <w:p w14:paraId="21025641" w14:textId="77777777" w:rsidR="00EB0D4A" w:rsidRPr="00EB0D4A" w:rsidRDefault="00EB0D4A" w:rsidP="00EB0D4A">
      <w:pPr>
        <w:rPr>
          <w:rFonts w:ascii="Arial" w:hAnsi="Arial" w:cs="Arial"/>
        </w:rPr>
      </w:pPr>
    </w:p>
    <w:p w14:paraId="71B3B23C" w14:textId="385009C8" w:rsidR="00EB0D4A" w:rsidRPr="00EB0D4A" w:rsidRDefault="0022469F" w:rsidP="00EB0D4A">
      <w:pPr>
        <w:spacing w:line="288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We have </w:t>
      </w:r>
      <w:r w:rsidR="00EB0D4A" w:rsidRPr="00EB0D4A">
        <w:rPr>
          <w:rFonts w:ascii="Arial" w:eastAsia="Times New Roman" w:hAnsi="Arial" w:cs="Arial"/>
        </w:rPr>
        <w:t>a continuing commitment to:</w:t>
      </w:r>
    </w:p>
    <w:p w14:paraId="15C99199" w14:textId="77777777" w:rsidR="00EB0D4A" w:rsidRPr="00EB0D4A" w:rsidRDefault="00EB0D4A" w:rsidP="00EB0D4A">
      <w:pPr>
        <w:rPr>
          <w:rFonts w:ascii="Arial" w:hAnsi="Arial" w:cs="Arial"/>
        </w:rPr>
      </w:pPr>
    </w:p>
    <w:p w14:paraId="70E36056" w14:textId="306EB28E" w:rsidR="00EB0D4A" w:rsidRPr="00EB0D4A" w:rsidRDefault="00EB0D4A" w:rsidP="00EB0D4A">
      <w:pPr>
        <w:widowControl/>
        <w:numPr>
          <w:ilvl w:val="0"/>
          <w:numId w:val="3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Ensur</w:t>
      </w:r>
      <w:r w:rsidR="0022469F">
        <w:rPr>
          <w:rFonts w:ascii="Arial" w:eastAsia="Times New Roman" w:hAnsi="Arial" w:cs="Arial"/>
        </w:rPr>
        <w:t>ing</w:t>
      </w:r>
      <w:r w:rsidRPr="00EB0D4A">
        <w:rPr>
          <w:rFonts w:ascii="Arial" w:eastAsia="Times New Roman" w:hAnsi="Arial" w:cs="Arial"/>
        </w:rPr>
        <w:t xml:space="preserve"> that customer needs and expectations are determined and fulfilled with the aim of achieving customer satisfaction</w:t>
      </w:r>
    </w:p>
    <w:p w14:paraId="5DF3C790" w14:textId="18933DF3" w:rsidR="00EB0D4A" w:rsidRPr="00EB0D4A" w:rsidRDefault="00EB0D4A" w:rsidP="00EB0D4A">
      <w:pPr>
        <w:widowControl/>
        <w:numPr>
          <w:ilvl w:val="0"/>
          <w:numId w:val="3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Communicat</w:t>
      </w:r>
      <w:r w:rsidR="0022469F">
        <w:rPr>
          <w:rFonts w:ascii="Arial" w:eastAsia="Times New Roman" w:hAnsi="Arial" w:cs="Arial"/>
        </w:rPr>
        <w:t>ing</w:t>
      </w:r>
      <w:r w:rsidRPr="00EB0D4A">
        <w:rPr>
          <w:rFonts w:ascii="Arial" w:eastAsia="Times New Roman" w:hAnsi="Arial" w:cs="Arial"/>
        </w:rPr>
        <w:t xml:space="preserve"> throughout the </w:t>
      </w:r>
      <w:proofErr w:type="spellStart"/>
      <w:r w:rsidRPr="00EB0D4A">
        <w:rPr>
          <w:rFonts w:ascii="Arial" w:eastAsia="Times New Roman" w:hAnsi="Arial" w:cs="Arial"/>
        </w:rPr>
        <w:t>Organisation</w:t>
      </w:r>
      <w:proofErr w:type="spellEnd"/>
      <w:r w:rsidRPr="00EB0D4A">
        <w:rPr>
          <w:rFonts w:ascii="Arial" w:eastAsia="Times New Roman" w:hAnsi="Arial" w:cs="Arial"/>
        </w:rPr>
        <w:t xml:space="preserve"> the importance of meeting customer needs and all relevant statutory, regulatory &amp; other applicable requirements.</w:t>
      </w:r>
    </w:p>
    <w:p w14:paraId="6C3BD71F" w14:textId="0FFABED2" w:rsidR="00EB0D4A" w:rsidRPr="00EB0D4A" w:rsidRDefault="00EB0D4A" w:rsidP="00EB0D4A">
      <w:pPr>
        <w:widowControl/>
        <w:numPr>
          <w:ilvl w:val="0"/>
          <w:numId w:val="3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Establish</w:t>
      </w:r>
      <w:r w:rsidR="0022469F">
        <w:rPr>
          <w:rFonts w:ascii="Arial" w:eastAsia="Times New Roman" w:hAnsi="Arial" w:cs="Arial"/>
        </w:rPr>
        <w:t>ing and reviewing</w:t>
      </w:r>
      <w:r w:rsidRPr="00EB0D4A">
        <w:rPr>
          <w:rFonts w:ascii="Arial" w:eastAsia="Times New Roman" w:hAnsi="Arial" w:cs="Arial"/>
        </w:rPr>
        <w:t xml:space="preserve"> </w:t>
      </w:r>
      <w:r w:rsidR="0022469F">
        <w:rPr>
          <w:rFonts w:ascii="Arial" w:eastAsia="Times New Roman" w:hAnsi="Arial" w:cs="Arial"/>
        </w:rPr>
        <w:t>our</w:t>
      </w:r>
      <w:r w:rsidRPr="00EB0D4A">
        <w:rPr>
          <w:rFonts w:ascii="Arial" w:eastAsia="Times New Roman" w:hAnsi="Arial" w:cs="Arial"/>
        </w:rPr>
        <w:t xml:space="preserve"> Quality Policy and quality objectives</w:t>
      </w:r>
    </w:p>
    <w:p w14:paraId="1D892BEA" w14:textId="2020A687" w:rsidR="00EB0D4A" w:rsidRPr="00EB0D4A" w:rsidRDefault="00EB0D4A" w:rsidP="00EB0D4A">
      <w:pPr>
        <w:widowControl/>
        <w:numPr>
          <w:ilvl w:val="0"/>
          <w:numId w:val="3"/>
        </w:numPr>
        <w:autoSpaceDE/>
        <w:autoSpaceDN/>
        <w:spacing w:line="287" w:lineRule="auto"/>
        <w:ind w:left="360"/>
        <w:jc w:val="both"/>
        <w:rPr>
          <w:rFonts w:ascii="Arial" w:hAnsi="Arial" w:cs="Arial"/>
        </w:rPr>
      </w:pPr>
      <w:r w:rsidRPr="00EB0D4A">
        <w:rPr>
          <w:rFonts w:ascii="Arial" w:eastAsia="Times New Roman" w:hAnsi="Arial" w:cs="Arial"/>
        </w:rPr>
        <w:t>Ensur</w:t>
      </w:r>
      <w:r w:rsidR="0022469F">
        <w:rPr>
          <w:rFonts w:ascii="Arial" w:eastAsia="Times New Roman" w:hAnsi="Arial" w:cs="Arial"/>
        </w:rPr>
        <w:t>ing</w:t>
      </w:r>
      <w:r w:rsidRPr="00EB0D4A">
        <w:rPr>
          <w:rFonts w:ascii="Arial" w:eastAsia="Times New Roman" w:hAnsi="Arial" w:cs="Arial"/>
        </w:rPr>
        <w:t xml:space="preserve"> the availability of resources</w:t>
      </w:r>
      <w:r w:rsidR="0022469F">
        <w:rPr>
          <w:rFonts w:ascii="Arial" w:eastAsia="Times New Roman" w:hAnsi="Arial" w:cs="Arial"/>
        </w:rPr>
        <w:t xml:space="preserve"> to meet our clients &amp; other stakeholders quality expectations</w:t>
      </w:r>
    </w:p>
    <w:p w14:paraId="32666236" w14:textId="77777777" w:rsidR="00EB0D4A" w:rsidRPr="00EB0D4A" w:rsidRDefault="00EB0D4A" w:rsidP="00EB0D4A">
      <w:pPr>
        <w:rPr>
          <w:rFonts w:ascii="Arial" w:hAnsi="Arial" w:cs="Arial"/>
        </w:rPr>
      </w:pPr>
    </w:p>
    <w:p w14:paraId="1CD27FEB" w14:textId="2FE527F9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  <w:r w:rsidRPr="00EB0D4A">
        <w:rPr>
          <w:rFonts w:ascii="Arial" w:eastAsia="Times New Roman" w:hAnsi="Arial" w:cs="Arial"/>
        </w:rPr>
        <w:t xml:space="preserve">All personnel </w:t>
      </w:r>
      <w:r w:rsidR="00B62E23">
        <w:rPr>
          <w:rFonts w:ascii="Arial" w:eastAsia="Times New Roman" w:hAnsi="Arial" w:cs="Arial"/>
        </w:rPr>
        <w:t xml:space="preserve">undertaking work on our behalf shall </w:t>
      </w:r>
      <w:r w:rsidRPr="00EB0D4A">
        <w:rPr>
          <w:rFonts w:ascii="Arial" w:eastAsia="Times New Roman" w:hAnsi="Arial" w:cs="Arial"/>
        </w:rPr>
        <w:t>understand the requirements of this Quality Policy and abide with the contents of our integrated management system. We shall comply with all relevant statutory</w:t>
      </w:r>
      <w:r w:rsidR="00B62E23">
        <w:rPr>
          <w:rFonts w:ascii="Arial" w:eastAsia="Times New Roman" w:hAnsi="Arial" w:cs="Arial"/>
        </w:rPr>
        <w:t xml:space="preserve">, </w:t>
      </w:r>
      <w:r w:rsidRPr="00EB0D4A">
        <w:rPr>
          <w:rFonts w:ascii="Arial" w:eastAsia="Times New Roman" w:hAnsi="Arial" w:cs="Arial"/>
        </w:rPr>
        <w:t>regulatory</w:t>
      </w:r>
      <w:r w:rsidR="00B62E23">
        <w:rPr>
          <w:rFonts w:ascii="Arial" w:eastAsia="Times New Roman" w:hAnsi="Arial" w:cs="Arial"/>
        </w:rPr>
        <w:t xml:space="preserve"> &amp; other identified</w:t>
      </w:r>
      <w:r w:rsidRPr="00EB0D4A">
        <w:rPr>
          <w:rFonts w:ascii="Arial" w:eastAsia="Times New Roman" w:hAnsi="Arial" w:cs="Arial"/>
        </w:rPr>
        <w:t xml:space="preserve"> requirements</w:t>
      </w:r>
      <w:r w:rsidR="00B62E23">
        <w:rPr>
          <w:rFonts w:ascii="Arial" w:eastAsia="Times New Roman" w:hAnsi="Arial" w:cs="Arial"/>
        </w:rPr>
        <w:t>,</w:t>
      </w:r>
      <w:r w:rsidRPr="00EB0D4A">
        <w:rPr>
          <w:rFonts w:ascii="Arial" w:eastAsia="Times New Roman" w:hAnsi="Arial" w:cs="Arial"/>
        </w:rPr>
        <w:t xml:space="preserve"> and constantly monitor our performanc</w:t>
      </w:r>
      <w:r w:rsidR="00B62E23">
        <w:rPr>
          <w:rFonts w:ascii="Arial" w:eastAsia="Times New Roman" w:hAnsi="Arial" w:cs="Arial"/>
        </w:rPr>
        <w:t>e</w:t>
      </w:r>
      <w:r w:rsidRPr="00EB0D4A">
        <w:rPr>
          <w:rFonts w:ascii="Arial" w:eastAsia="Times New Roman" w:hAnsi="Arial" w:cs="Arial"/>
        </w:rPr>
        <w:t>.</w:t>
      </w:r>
    </w:p>
    <w:p w14:paraId="52822D17" w14:textId="77777777" w:rsidR="00EB0D4A" w:rsidRPr="00EB0D4A" w:rsidRDefault="00EB0D4A" w:rsidP="00EB0D4A">
      <w:pPr>
        <w:rPr>
          <w:rFonts w:ascii="Arial" w:hAnsi="Arial" w:cs="Arial"/>
        </w:rPr>
      </w:pPr>
    </w:p>
    <w:p w14:paraId="6708B993" w14:textId="77777777" w:rsidR="00EB0D4A" w:rsidRPr="00EB0D4A" w:rsidRDefault="00EB0D4A" w:rsidP="00EB0D4A">
      <w:pPr>
        <w:spacing w:line="288" w:lineRule="auto"/>
        <w:jc w:val="both"/>
        <w:rPr>
          <w:rFonts w:ascii="Arial" w:eastAsia="Times New Roman" w:hAnsi="Arial" w:cs="Arial"/>
        </w:rPr>
      </w:pPr>
      <w:r w:rsidRPr="00EB0D4A">
        <w:rPr>
          <w:rFonts w:ascii="Arial" w:eastAsia="Times New Roman" w:hAnsi="Arial" w:cs="Arial"/>
        </w:rPr>
        <w:t xml:space="preserve">This Quality Policy is regularly reviewed </w:t>
      </w:r>
      <w:proofErr w:type="gramStart"/>
      <w:r w:rsidRPr="00EB0D4A">
        <w:rPr>
          <w:rFonts w:ascii="Arial" w:eastAsia="Times New Roman" w:hAnsi="Arial" w:cs="Arial"/>
        </w:rPr>
        <w:t>in order to</w:t>
      </w:r>
      <w:proofErr w:type="gramEnd"/>
      <w:r w:rsidRPr="00EB0D4A">
        <w:rPr>
          <w:rFonts w:ascii="Arial" w:eastAsia="Times New Roman" w:hAnsi="Arial" w:cs="Arial"/>
        </w:rPr>
        <w:t xml:space="preserve"> ensure its continuing suitability.</w:t>
      </w:r>
    </w:p>
    <w:p w14:paraId="54C41DA9" w14:textId="77777777" w:rsidR="00EB0D4A" w:rsidRPr="00EB0D4A" w:rsidRDefault="00EB0D4A" w:rsidP="00EB0D4A">
      <w:pPr>
        <w:rPr>
          <w:rFonts w:ascii="Arial" w:hAnsi="Arial" w:cs="Arial"/>
          <w:sz w:val="24"/>
          <w:szCs w:val="24"/>
        </w:rPr>
      </w:pPr>
    </w:p>
    <w:p w14:paraId="0D154CA7" w14:textId="77777777" w:rsidR="00D72F7A" w:rsidRDefault="00D72F7A">
      <w:pPr>
        <w:pStyle w:val="BodyText"/>
        <w:ind w:left="0"/>
        <w:jc w:val="left"/>
      </w:pPr>
    </w:p>
    <w:p w14:paraId="30492E07" w14:textId="77777777" w:rsidR="00C45ED6" w:rsidRPr="00216EF7" w:rsidRDefault="00C45ED6" w:rsidP="00C45ED6">
      <w:pPr>
        <w:pStyle w:val="BodyText"/>
        <w:spacing w:line="271" w:lineRule="auto"/>
        <w:ind w:left="128" w:right="129" w:firstLine="3"/>
        <w:rPr>
          <w:rFonts w:asciiTheme="minorHAnsi" w:hAnsiTheme="minorHAnsi"/>
          <w:color w:val="010101"/>
          <w:w w:val="11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DDF547E" wp14:editId="7BB96719">
            <wp:simplePos x="0" y="0"/>
            <wp:positionH relativeFrom="column">
              <wp:posOffset>619125</wp:posOffset>
            </wp:positionH>
            <wp:positionV relativeFrom="paragraph">
              <wp:posOffset>11430</wp:posOffset>
            </wp:positionV>
            <wp:extent cx="1661160" cy="542290"/>
            <wp:effectExtent l="0" t="0" r="0" b="0"/>
            <wp:wrapNone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779D96" w14:textId="77777777" w:rsidR="00C45ED6" w:rsidRDefault="00C45ED6" w:rsidP="00C45ED6">
      <w:pPr>
        <w:jc w:val="both"/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SIGNED:</w:t>
      </w:r>
      <w:r w:rsidRPr="00216EF7">
        <w:rPr>
          <w:rFonts w:asciiTheme="minorHAnsi" w:hAnsiTheme="minorHAnsi"/>
          <w:noProof/>
        </w:rPr>
        <w:t xml:space="preserve"> 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</w:r>
    </w:p>
    <w:p w14:paraId="41E52B34" w14:textId="77777777" w:rsidR="00C45ED6" w:rsidRPr="00216EF7" w:rsidRDefault="00C45ED6" w:rsidP="00C45ED6">
      <w:pPr>
        <w:jc w:val="both"/>
        <w:rPr>
          <w:rFonts w:asciiTheme="minorHAnsi" w:hAnsiTheme="minorHAnsi"/>
          <w:b/>
          <w:bCs/>
        </w:rPr>
      </w:pPr>
    </w:p>
    <w:p w14:paraId="0FB74E13" w14:textId="77777777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For and on behalf of Directline Structures Limited</w:t>
      </w:r>
    </w:p>
    <w:p w14:paraId="063AF3C4" w14:textId="77777777" w:rsidR="00C45ED6" w:rsidRPr="00216EF7" w:rsidRDefault="00C45ED6" w:rsidP="00C45ED6">
      <w:pPr>
        <w:rPr>
          <w:rFonts w:asciiTheme="minorHAnsi" w:hAnsiTheme="minorHAnsi"/>
          <w:b/>
          <w:bCs/>
          <w:sz w:val="4"/>
          <w:szCs w:val="4"/>
        </w:rPr>
      </w:pPr>
    </w:p>
    <w:p w14:paraId="1EA656E9" w14:textId="44764C31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DATE: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</w:r>
      <w:r w:rsidR="002C0036">
        <w:rPr>
          <w:rFonts w:asciiTheme="minorHAnsi" w:hAnsiTheme="minorHAnsi"/>
          <w:b/>
          <w:bCs/>
        </w:rPr>
        <w:t>21</w:t>
      </w:r>
      <w:r w:rsidR="002C0036" w:rsidRPr="002C0036">
        <w:rPr>
          <w:rFonts w:asciiTheme="minorHAnsi" w:hAnsiTheme="minorHAnsi"/>
          <w:b/>
          <w:bCs/>
          <w:vertAlign w:val="superscript"/>
        </w:rPr>
        <w:t>ST</w:t>
      </w:r>
      <w:r w:rsidR="002C0036">
        <w:rPr>
          <w:rFonts w:asciiTheme="minorHAnsi" w:hAnsiTheme="minorHAnsi"/>
          <w:b/>
          <w:bCs/>
        </w:rPr>
        <w:t xml:space="preserve"> December 2021</w:t>
      </w:r>
    </w:p>
    <w:p w14:paraId="6E60DEAA" w14:textId="77777777" w:rsidR="00C45ED6" w:rsidRPr="00216EF7" w:rsidRDefault="00C45ED6" w:rsidP="00C45ED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NAME:</w:t>
      </w:r>
      <w:r w:rsidRPr="00216EF7">
        <w:rPr>
          <w:rFonts w:asciiTheme="minorHAnsi" w:hAnsiTheme="minorHAnsi"/>
          <w:b/>
          <w:bCs/>
        </w:rPr>
        <w:tab/>
      </w:r>
      <w:r w:rsidRPr="00216EF7">
        <w:rPr>
          <w:rFonts w:asciiTheme="minorHAnsi" w:hAnsiTheme="minorHAnsi"/>
          <w:b/>
          <w:bCs/>
        </w:rPr>
        <w:tab/>
        <w:t>K Barker</w:t>
      </w:r>
    </w:p>
    <w:p w14:paraId="47371895" w14:textId="0315BFAE" w:rsidR="00D72F7A" w:rsidRPr="002C0036" w:rsidRDefault="00C45ED6" w:rsidP="002C0036">
      <w:pPr>
        <w:rPr>
          <w:rFonts w:asciiTheme="minorHAnsi" w:hAnsiTheme="minorHAnsi"/>
          <w:b/>
          <w:bCs/>
        </w:rPr>
      </w:pPr>
      <w:r w:rsidRPr="00216EF7">
        <w:rPr>
          <w:rFonts w:asciiTheme="minorHAnsi" w:hAnsiTheme="minorHAnsi"/>
          <w:b/>
          <w:bCs/>
        </w:rPr>
        <w:t>POSITION:</w:t>
      </w:r>
      <w:r w:rsidRPr="00216EF7">
        <w:rPr>
          <w:rFonts w:asciiTheme="minorHAnsi" w:hAnsiTheme="minorHAnsi"/>
          <w:b/>
          <w:bCs/>
        </w:rPr>
        <w:tab/>
        <w:t>Director</w:t>
      </w:r>
    </w:p>
    <w:sectPr w:rsidR="00D72F7A" w:rsidRPr="002C0036">
      <w:footerReference w:type="default" r:id="rId9"/>
      <w:type w:val="continuous"/>
      <w:pgSz w:w="11910" w:h="16840"/>
      <w:pgMar w:top="134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F0C1C" w14:textId="77777777" w:rsidR="00C10032" w:rsidRDefault="00C10032" w:rsidP="007117B2">
      <w:r>
        <w:separator/>
      </w:r>
    </w:p>
  </w:endnote>
  <w:endnote w:type="continuationSeparator" w:id="0">
    <w:p w14:paraId="4E497291" w14:textId="77777777" w:rsidR="00C10032" w:rsidRDefault="00C10032" w:rsidP="0071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8BFFF" w14:textId="1FF4D75A" w:rsidR="007117B2" w:rsidRDefault="007117B2">
    <w:pPr>
      <w:pStyle w:val="Footer"/>
    </w:pPr>
    <w:r>
      <w:ptab w:relativeTo="margin" w:alignment="center" w:leader="none"/>
    </w:r>
    <w:r>
      <w:ptab w:relativeTo="margin" w:alignment="right" w:leader="none"/>
    </w:r>
    <w:r w:rsidR="002C0036" w:rsidRPr="002C0036">
      <w:rPr>
        <w:color w:val="808080" w:themeColor="background1" w:themeShade="80"/>
        <w:sz w:val="20"/>
        <w:szCs w:val="20"/>
      </w:rPr>
      <w:t>V2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35CD9" w14:textId="77777777" w:rsidR="00C10032" w:rsidRDefault="00C10032" w:rsidP="007117B2">
      <w:r>
        <w:separator/>
      </w:r>
    </w:p>
  </w:footnote>
  <w:footnote w:type="continuationSeparator" w:id="0">
    <w:p w14:paraId="71F24FED" w14:textId="77777777" w:rsidR="00C10032" w:rsidRDefault="00C10032" w:rsidP="0071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E3EC0"/>
    <w:multiLevelType w:val="multilevel"/>
    <w:tmpl w:val="FBEAF1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1212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8E9787B"/>
    <w:multiLevelType w:val="hybridMultilevel"/>
    <w:tmpl w:val="955C8F4A"/>
    <w:lvl w:ilvl="0" w:tplc="08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72921FD8"/>
    <w:multiLevelType w:val="multilevel"/>
    <w:tmpl w:val="D11E050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F7A"/>
    <w:rsid w:val="000D1372"/>
    <w:rsid w:val="0022469F"/>
    <w:rsid w:val="00246541"/>
    <w:rsid w:val="002C0036"/>
    <w:rsid w:val="002C37E8"/>
    <w:rsid w:val="002C570E"/>
    <w:rsid w:val="002E1E75"/>
    <w:rsid w:val="007117B2"/>
    <w:rsid w:val="00A07B19"/>
    <w:rsid w:val="00AD22CF"/>
    <w:rsid w:val="00B62E23"/>
    <w:rsid w:val="00BC063A"/>
    <w:rsid w:val="00BD1F2A"/>
    <w:rsid w:val="00C10032"/>
    <w:rsid w:val="00C45ED6"/>
    <w:rsid w:val="00D72F7A"/>
    <w:rsid w:val="00EB0D4A"/>
    <w:rsid w:val="00E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803E9"/>
  <w15:docId w15:val="{C9D8FBDF-3EF3-46A3-B167-2547E4AEC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19"/>
      <w:outlineLvl w:val="0"/>
    </w:pPr>
    <w:rPr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117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7B2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117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7B2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B0D4A"/>
    <w:pPr>
      <w:widowControl/>
      <w:autoSpaceDE/>
      <w:autoSpaceDN/>
    </w:pPr>
    <w:rPr>
      <w:rFonts w:ascii="Arial" w:eastAsia="Arial" w:hAnsi="Arial" w:cs="Arial"/>
      <w:sz w:val="24"/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Employee Handbook Directline Structures Ltd (8).pdf</vt:lpstr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Handbook Directline Structures Ltd (8).pdf</dc:title>
  <dc:creator>Nikki Ashenden</dc:creator>
  <cp:lastModifiedBy>Nikki Ashenden</cp:lastModifiedBy>
  <cp:revision>2</cp:revision>
  <dcterms:created xsi:type="dcterms:W3CDTF">2022-02-08T10:39:00Z</dcterms:created>
  <dcterms:modified xsi:type="dcterms:W3CDTF">2022-02-08T10:39:00Z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LastSaved">
    <vt:filetime>2021-12-21T00:00:00Z</vt:filetime>
  </property>
</Properties>
</file>